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Style w:val="5"/>
          <w:rFonts w:hint="eastAsia" w:ascii="微软雅黑" w:hAnsi="微软雅黑" w:eastAsia="微软雅黑"/>
          <w:color w:val="333333"/>
          <w:sz w:val="28"/>
          <w:szCs w:val="28"/>
        </w:rPr>
      </w:pPr>
      <w:r>
        <w:rPr>
          <w:rStyle w:val="5"/>
          <w:rFonts w:hint="eastAsia" w:ascii="宋体" w:hAnsi="宋体" w:eastAsia="宋体" w:cs="宋体"/>
          <w:color w:val="333333"/>
          <w:sz w:val="22"/>
          <w:szCs w:val="22"/>
        </w:rPr>
        <w:t>汉弘集团招聘</w:t>
      </w:r>
      <w:r>
        <w:rPr>
          <w:rStyle w:val="5"/>
          <w:rFonts w:hint="eastAsia" w:ascii="宋体" w:hAnsi="宋体" w:eastAsia="宋体" w:cs="宋体"/>
          <w:color w:val="333333"/>
          <w:sz w:val="22"/>
          <w:szCs w:val="22"/>
          <w:lang w:val="en-US" w:eastAsia="zh-CN"/>
        </w:rPr>
        <w:t>简章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leftChars="0" w:right="0" w:rightChars="0" w:firstLine="0" w:firstLineChars="0"/>
        <w:rPr>
          <w:rFonts w:ascii="Calibri" w:hAnsi="Calibri" w:eastAsia="宋体" w:cs="Times New Roman"/>
          <w:b/>
          <w:bCs/>
          <w:color w:val="auto"/>
          <w:sz w:val="13"/>
          <w:szCs w:val="13"/>
        </w:rPr>
      </w:pPr>
      <w:r>
        <w:rPr>
          <w:rFonts w:ascii="Verdana" w:hAnsi="Verdana" w:eastAsia="宋体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单位性质：</w:t>
      </w:r>
      <w:r>
        <w:rPr>
          <w:rFonts w:hint="default" w:ascii="Verdana" w:hAnsi="Verdana" w:eastAsia="宋体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其他企业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leftChars="0" w:right="0" w:rightChars="0" w:firstLine="0" w:firstLineChars="0"/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</w:pPr>
      <w:r>
        <w:rPr>
          <w:rFonts w:hint="default" w:ascii="Verdana" w:hAnsi="Verdana" w:eastAsia="宋体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单位行业：批发和零售业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default" w:ascii="宋体" w:hAnsi="宋体" w:eastAsia="宋体" w:cs="宋体"/>
          <w:color w:val="333333"/>
          <w:kern w:val="0"/>
          <w:sz w:val="15"/>
          <w:szCs w:val="15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  <w:t>一、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  <w:lang w:val="en-US" w:eastAsia="zh-CN"/>
        </w:rPr>
        <w:t>单位简介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  <w:t>深圳汉弘数字印刷集团股份有限公司（简称：汉弘集团）成立于2010年，是一家以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  <w:t>数字喷墨打印技术为核心</w:t>
      </w:r>
      <w:r>
        <w:rPr>
          <w:rFonts w:hint="eastAsia" w:ascii="宋体" w:hAnsi="宋体" w:eastAsia="宋体" w:cs="宋体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  <w:t>高端智能印刷装备制造</w:t>
      </w:r>
      <w:r>
        <w:rPr>
          <w:rFonts w:hint="eastAsia" w:ascii="宋体" w:hAnsi="宋体" w:eastAsia="宋体" w:cs="宋体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  <w:t>及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  <w:t>应用方案提供</w:t>
      </w:r>
      <w:r>
        <w:rPr>
          <w:rFonts w:hint="eastAsia" w:ascii="宋体" w:hAnsi="宋体" w:eastAsia="宋体" w:cs="宋体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  <w:t>、集研发/生产/销售/售后于一体的高新技术产业集团，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  <w:t>产品涵盖UV类/纺织</w:t>
      </w:r>
      <w:bookmarkStart w:id="0" w:name="_GoBack"/>
      <w:bookmarkEnd w:id="0"/>
      <w:r>
        <w:rPr>
          <w:rFonts w:hint="eastAsia" w:ascii="宋体" w:hAnsi="宋体" w:eastAsia="宋体" w:cs="宋体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  <w:t>类/成衣类/包装类/标签及书刊类/PCB等多行业全系列工业数码打印设备，广泛应用于广告/家装/成衣/纺织/包装/书刊/标签/PCB以及3C电子等领域。目前，汉弘集团已发展成为拥有7家子公司的工业数码印刷行业的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  <w:t>龙头企业</w:t>
      </w:r>
      <w:r>
        <w:rPr>
          <w:rFonts w:hint="eastAsia" w:ascii="宋体" w:hAnsi="宋体" w:eastAsia="宋体" w:cs="宋体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  <w:t>二、招聘岗位</w:t>
      </w:r>
    </w:p>
    <w:tbl>
      <w:tblPr>
        <w:tblStyle w:val="3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09"/>
        <w:gridCol w:w="1511"/>
        <w:gridCol w:w="1511"/>
        <w:gridCol w:w="2420"/>
        <w:gridCol w:w="151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1" w:hRule="atLeast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15"/>
                <w:szCs w:val="15"/>
              </w:rPr>
              <w:t>岗位类别</w:t>
            </w:r>
          </w:p>
        </w:tc>
        <w:tc>
          <w:tcPr>
            <w:tcW w:w="1532" w:type="dxa"/>
            <w:tcBorders>
              <w:top w:val="single" w:color="DDDDDD" w:sz="4" w:space="0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15"/>
                <w:szCs w:val="15"/>
              </w:rPr>
              <w:t>岗位名称</w:t>
            </w:r>
          </w:p>
        </w:tc>
        <w:tc>
          <w:tcPr>
            <w:tcW w:w="1532" w:type="dxa"/>
            <w:tcBorders>
              <w:top w:val="single" w:color="DDDDDD" w:sz="4" w:space="0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15"/>
                <w:szCs w:val="15"/>
              </w:rPr>
              <w:t>人数</w:t>
            </w:r>
          </w:p>
        </w:tc>
        <w:tc>
          <w:tcPr>
            <w:tcW w:w="2454" w:type="dxa"/>
            <w:tcBorders>
              <w:top w:val="single" w:color="DDDDDD" w:sz="4" w:space="0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15"/>
                <w:szCs w:val="15"/>
              </w:rPr>
              <w:t>专业</w:t>
            </w:r>
          </w:p>
        </w:tc>
        <w:tc>
          <w:tcPr>
            <w:tcW w:w="1532" w:type="dxa"/>
            <w:tcBorders>
              <w:top w:val="single" w:color="DDDDDD" w:sz="4" w:space="0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15"/>
                <w:szCs w:val="15"/>
              </w:rPr>
              <w:t>学历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1" w:hRule="atLeast"/>
        </w:trPr>
        <w:tc>
          <w:tcPr>
            <w:tcW w:w="1531" w:type="dxa"/>
            <w:vMerge w:val="restart"/>
            <w:tcBorders>
              <w:top w:val="nil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研发类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软件工程师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15</w:t>
            </w:r>
          </w:p>
        </w:tc>
        <w:tc>
          <w:tcPr>
            <w:tcW w:w="2454" w:type="dxa"/>
            <w:vMerge w:val="restart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印刷类、包装类、软件类、计算机类、自动化类、电气类、机械类等</w:t>
            </w:r>
          </w:p>
        </w:tc>
        <w:tc>
          <w:tcPr>
            <w:tcW w:w="1532" w:type="dxa"/>
            <w:vMerge w:val="restart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本科及以上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1" w:hRule="atLeast"/>
        </w:trPr>
        <w:tc>
          <w:tcPr>
            <w:tcW w:w="0" w:type="auto"/>
            <w:vMerge w:val="continue"/>
            <w:tcBorders>
              <w:top w:val="nil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电气自动化工程师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15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1" w:hRule="atLeast"/>
        </w:trPr>
        <w:tc>
          <w:tcPr>
            <w:tcW w:w="0" w:type="auto"/>
            <w:vMerge w:val="continue"/>
            <w:tcBorders>
              <w:top w:val="nil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机械工程师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10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1" w:hRule="atLeast"/>
        </w:trPr>
        <w:tc>
          <w:tcPr>
            <w:tcW w:w="1531" w:type="dxa"/>
            <w:vMerge w:val="restart"/>
            <w:tcBorders>
              <w:top w:val="nil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销售类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国内销售工程师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10</w:t>
            </w:r>
          </w:p>
        </w:tc>
        <w:tc>
          <w:tcPr>
            <w:tcW w:w="2454" w:type="dxa"/>
            <w:vMerge w:val="restart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英语、俄语、西班牙语、日语、市场营销、国际经济贸易等</w:t>
            </w:r>
          </w:p>
        </w:tc>
        <w:tc>
          <w:tcPr>
            <w:tcW w:w="1532" w:type="dxa"/>
            <w:vMerge w:val="restart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本科及以上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1" w:hRule="atLeast"/>
        </w:trPr>
        <w:tc>
          <w:tcPr>
            <w:tcW w:w="0" w:type="auto"/>
            <w:vMerge w:val="continue"/>
            <w:tcBorders>
              <w:top w:val="nil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国际销售工程师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10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1" w:hRule="atLeast"/>
        </w:trPr>
        <w:tc>
          <w:tcPr>
            <w:tcW w:w="1531" w:type="dxa"/>
            <w:vMerge w:val="restart"/>
            <w:tcBorders>
              <w:top w:val="nil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售后服务类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国内售后工程师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15</w:t>
            </w:r>
          </w:p>
        </w:tc>
        <w:tc>
          <w:tcPr>
            <w:tcW w:w="2454" w:type="dxa"/>
            <w:vMerge w:val="restart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机械类、电子类、自动化类、汽车类、印刷类、包装类等</w:t>
            </w:r>
          </w:p>
        </w:tc>
        <w:tc>
          <w:tcPr>
            <w:tcW w:w="1532" w:type="dxa"/>
            <w:vMerge w:val="restart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大专/本科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1" w:hRule="atLeast"/>
        </w:trPr>
        <w:tc>
          <w:tcPr>
            <w:tcW w:w="0" w:type="auto"/>
            <w:vMerge w:val="continue"/>
            <w:tcBorders>
              <w:top w:val="nil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国际售后工程师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20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1" w:hRule="atLeast"/>
        </w:trPr>
        <w:tc>
          <w:tcPr>
            <w:tcW w:w="1531" w:type="dxa"/>
            <w:vMerge w:val="restart"/>
            <w:tcBorders>
              <w:top w:val="nil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售前支持类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售前工程师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5</w:t>
            </w:r>
          </w:p>
        </w:tc>
        <w:tc>
          <w:tcPr>
            <w:tcW w:w="2454" w:type="dxa"/>
            <w:vMerge w:val="restart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英语、市场营销、国际经济贸易、印刷类、包装类、机械类、自动化类、电气类等</w:t>
            </w:r>
          </w:p>
        </w:tc>
        <w:tc>
          <w:tcPr>
            <w:tcW w:w="1532" w:type="dxa"/>
            <w:vMerge w:val="restart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本科及以上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1" w:hRule="atLeast"/>
        </w:trPr>
        <w:tc>
          <w:tcPr>
            <w:tcW w:w="0" w:type="auto"/>
            <w:vMerge w:val="continue"/>
            <w:tcBorders>
              <w:top w:val="nil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市场规划专员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5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1" w:hRule="atLeast"/>
        </w:trPr>
        <w:tc>
          <w:tcPr>
            <w:tcW w:w="0" w:type="auto"/>
            <w:vMerge w:val="continue"/>
            <w:tcBorders>
              <w:top w:val="nil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方案工程师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10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1" w:hRule="atLeast"/>
        </w:trPr>
        <w:tc>
          <w:tcPr>
            <w:tcW w:w="1531" w:type="dxa"/>
            <w:vMerge w:val="restart"/>
            <w:tcBorders>
              <w:top w:val="nil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工程技术类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测试工程师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5</w:t>
            </w:r>
          </w:p>
        </w:tc>
        <w:tc>
          <w:tcPr>
            <w:tcW w:w="2454" w:type="dxa"/>
            <w:vMerge w:val="restart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机械类、电子类、自动化类、电气类、印刷类、包装类等</w:t>
            </w:r>
          </w:p>
        </w:tc>
        <w:tc>
          <w:tcPr>
            <w:tcW w:w="1532" w:type="dxa"/>
            <w:vMerge w:val="restart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本科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1" w:hRule="atLeast"/>
        </w:trPr>
        <w:tc>
          <w:tcPr>
            <w:tcW w:w="0" w:type="auto"/>
            <w:vMerge w:val="continue"/>
            <w:tcBorders>
              <w:top w:val="nil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工艺工程师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5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1" w:hRule="atLeast"/>
        </w:trPr>
        <w:tc>
          <w:tcPr>
            <w:tcW w:w="1531" w:type="dxa"/>
            <w:vMerge w:val="restart"/>
            <w:tcBorders>
              <w:top w:val="nil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生产品质类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生产工程师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5</w:t>
            </w:r>
          </w:p>
        </w:tc>
        <w:tc>
          <w:tcPr>
            <w:tcW w:w="2454" w:type="dxa"/>
            <w:vMerge w:val="restart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机械类、电子类、自动化类、电气类、印刷类、包装类、工业工程等</w:t>
            </w:r>
          </w:p>
        </w:tc>
        <w:tc>
          <w:tcPr>
            <w:tcW w:w="1532" w:type="dxa"/>
            <w:vMerge w:val="restart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本科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1" w:hRule="atLeast"/>
        </w:trPr>
        <w:tc>
          <w:tcPr>
            <w:tcW w:w="0" w:type="auto"/>
            <w:vMerge w:val="continue"/>
            <w:tcBorders>
              <w:top w:val="nil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QE工程师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5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1" w:hRule="atLeast"/>
        </w:trPr>
        <w:tc>
          <w:tcPr>
            <w:tcW w:w="0" w:type="auto"/>
            <w:vMerge w:val="continue"/>
            <w:tcBorders>
              <w:top w:val="nil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IE工程师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5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2" w:hRule="atLeast"/>
        </w:trPr>
        <w:tc>
          <w:tcPr>
            <w:tcW w:w="1531" w:type="dxa"/>
            <w:tcBorders>
              <w:top w:val="nil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职能类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会计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5</w:t>
            </w:r>
          </w:p>
        </w:tc>
        <w:tc>
          <w:tcPr>
            <w:tcW w:w="2454" w:type="dxa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会计学、财务管理等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DDDDDD" w:sz="4" w:space="0"/>
              <w:right w:val="single" w:color="DDDDDD" w:sz="4" w:space="0"/>
            </w:tcBorders>
            <w:tcMar>
              <w:top w:w="0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</w:rPr>
              <w:t>本科及以上</w:t>
            </w:r>
          </w:p>
        </w:tc>
      </w:tr>
    </w:tbl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  <w:t>  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  <w:t>三、公司优势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  <w:t>【行业优势：高端智能制造+绿色产业】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1、印染等传统制造业绿色改造升级是</w:t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15"/>
          <w:szCs w:val="15"/>
        </w:rPr>
        <w:t>《中国制造2025》的重要组成部分，</w:t>
      </w: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数字印刷技术顺应潮流和制造强国战略。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2、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  <w:t>数字喷墨打印</w:t>
      </w: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将逐步替代传统印刷，市场规模每年增长超过50%，未来将形成万亿级市场。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汉弘集团将助力客户实现：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1）无版印刷，无缝换单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2）一张起印，及时交付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3）按需喷印，经济环保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4）满足工业化高速生产需求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5）满足个性化、二维码等可变数据印刷市场需求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6）满足互联网云印刷的发展趋势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  <w:t>【技术保障：国高企业+自主知识产权+强大技术团队与投入】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1、2016年获得“国家高新技术企业”称号。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2、200余项专利及知识产权，且保持100%年增长率。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3、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  <w:t>自主知识产权</w:t>
      </w: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：喷头驱动技术、图像识别算法系统、高速数据处理架构、智能识别与检测技术、全可变数据打印、软件工业级处理效率与可靠性。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4、年研发投入占年销售收入的10%以上。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  <w:t>【飞速发展】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1、公司近5年销售出货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  <w:t>年复合增长率超过100%，</w:t>
      </w: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取得了良好的经济效益。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2、顺应行业与应用需求，不断探索和拓展新应用领域与方案；构建全面的产品布局和解决方案能力。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  <w:t>【优秀团队：事业合作伙伴，是公司唯一的渴望】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1、核心管理团队主要来自于华为、中兴、TCL、创维、深航等知名企业。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2、研发团队150余人，占集团总员工数的16%，大部分来源于华为、中兴、海德堡、Mimaki等高科技企业。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  <w:t>【面向未来：互联网云印刷解决方案】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1、云印刷技术是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  <w:t>工业物联网</w:t>
      </w: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重要组成部分，是国家十三五重点支持的产业。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2、与国内互联网巨头战略合作，推进互联网云印刷解决方案，助力“新制造”产业发展。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  <w:t> 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  <w:t>四、福利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  <w:lang w:val="en-US" w:eastAsia="zh-CN"/>
        </w:rPr>
        <w:t>待遇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1、灵活的薪酬机制和长期激励体系：提供极具行业竞争力的薪酬，有丰厚的项目奖、绩效奖、专利发明奖、展会奖、优秀员工奖、装机奖、年终奖、年度调薪、股票期权等。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2、社保及节假日：员工入职后公司即购买五险一金，享有国家法定节假日及带薪年假；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3、食宿：有偿提供食宿，且可免费申请公租房、重点企业人才住房等。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4、娱乐休闲：园区配备篮球场、足球场、桌球室、乒乓球室、图书馆等。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5、员工关怀：享有年度旅游、节日礼品、部门活动经费等。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6、住房补贴：符合条件者可申请深圳市人才住房补贴（1.2万/年，具体以当年政策为准）。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7、完善的晋升与培养机制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1）管理与专业技术双通道发展，鼓励员工专业技术深度发展和横向拓展。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2）纵向新员工培养体系与横向专业能力提升、拓展专项培养计划。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  <w:t>五、简历投递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1、网申邮箱：</w:t>
      </w:r>
      <w:r>
        <w:rPr>
          <w:rFonts w:hint="eastAsia" w:ascii="宋体" w:hAnsi="宋体" w:eastAsia="宋体" w:cs="宋体"/>
          <w:color w:val="0070C0"/>
          <w:kern w:val="0"/>
          <w:sz w:val="15"/>
          <w:szCs w:val="15"/>
        </w:rPr>
        <w:t>hanglorygroup-hr@hanglorygroup.com</w:t>
      </w: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，邮件主题为“应聘岗位+姓名+学校+专业+学历”。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2、应聘流程：邮箱投递简历—空中宣讲—初选—线上笔试—线上面试—录用及签约。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  <w:t>六、联系方式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1、公司官网：</w:t>
      </w:r>
      <w:r>
        <w:rPr>
          <w:rFonts w:hint="eastAsia" w:ascii="宋体" w:hAnsi="宋体" w:eastAsia="宋体" w:cs="宋体"/>
          <w:sz w:val="15"/>
          <w:szCs w:val="15"/>
        </w:rPr>
        <w:fldChar w:fldCharType="begin"/>
      </w:r>
      <w:r>
        <w:rPr>
          <w:rFonts w:hint="eastAsia" w:ascii="宋体" w:hAnsi="宋体" w:eastAsia="宋体" w:cs="宋体"/>
          <w:sz w:val="15"/>
          <w:szCs w:val="15"/>
        </w:rPr>
        <w:instrText xml:space="preserve"> HYPERLINK "http://www.hanglorygroup.com/" </w:instrText>
      </w:r>
      <w:r>
        <w:rPr>
          <w:rFonts w:hint="eastAsia" w:ascii="宋体" w:hAnsi="宋体" w:eastAsia="宋体" w:cs="宋体"/>
          <w:sz w:val="15"/>
          <w:szCs w:val="15"/>
        </w:rPr>
        <w:fldChar w:fldCharType="separate"/>
      </w:r>
      <w:r>
        <w:rPr>
          <w:rFonts w:hint="eastAsia" w:ascii="宋体" w:hAnsi="宋体" w:eastAsia="宋体" w:cs="宋体"/>
          <w:color w:val="0070C0"/>
          <w:kern w:val="0"/>
          <w:sz w:val="15"/>
          <w:szCs w:val="15"/>
        </w:rPr>
        <w:t>http://www.hanglorygroup.com</w:t>
      </w:r>
      <w:r>
        <w:rPr>
          <w:rFonts w:hint="eastAsia" w:ascii="宋体" w:hAnsi="宋体" w:eastAsia="宋体" w:cs="宋体"/>
          <w:color w:val="0070C0"/>
          <w:kern w:val="0"/>
          <w:sz w:val="15"/>
          <w:szCs w:val="15"/>
        </w:rPr>
        <w:fldChar w:fldCharType="end"/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2、联系电话：0755-29375553-8069/何先生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3、招聘负责人微信号：306669090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4、公司微信公众号：</w:t>
      </w:r>
      <w:r>
        <w:rPr>
          <w:rFonts w:hint="eastAsia" w:ascii="宋体" w:hAnsi="宋体" w:eastAsia="宋体" w:cs="宋体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  <w:t>汉弘集团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5、公司地址：广东省深圳市龙岗区龙城街道嶂背社区园湖路322号第三厂区</w:t>
      </w:r>
    </w:p>
    <w:p>
      <w:pPr>
        <w:widowControl/>
        <w:shd w:val="clear" w:color="auto" w:fill="FFFFFF"/>
        <w:spacing w:line="500" w:lineRule="exact"/>
        <w:ind w:firstLine="388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招聘职位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b/>
          <w:bCs/>
          <w:sz w:val="15"/>
          <w:szCs w:val="15"/>
        </w:rPr>
        <w:fldChar w:fldCharType="begin"/>
      </w:r>
      <w:r>
        <w:rPr>
          <w:rFonts w:hint="eastAsia" w:ascii="宋体" w:hAnsi="宋体" w:eastAsia="宋体" w:cs="宋体"/>
          <w:b/>
          <w:bCs/>
          <w:sz w:val="15"/>
          <w:szCs w:val="15"/>
        </w:rPr>
        <w:instrText xml:space="preserve"> HYPERLINK "http://jy.hnust.edu.cn/detail/job?id=421980" \t "_blank" </w:instrText>
      </w:r>
      <w:r>
        <w:rPr>
          <w:rFonts w:hint="eastAsia" w:ascii="宋体" w:hAnsi="宋体" w:eastAsia="宋体" w:cs="宋体"/>
          <w:b/>
          <w:bCs/>
          <w:sz w:val="15"/>
          <w:szCs w:val="15"/>
        </w:rPr>
        <w:fldChar w:fldCharType="separate"/>
      </w:r>
      <w:r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  <w:t>国际销售工程师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  <w:fldChar w:fldCharType="end"/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招聘专业：英语，商务英语，国际经济与贸易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  <w:t>7.5K-8K/月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10人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本科及以上 | 深圳市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b/>
          <w:bCs/>
          <w:sz w:val="15"/>
          <w:szCs w:val="15"/>
        </w:rPr>
        <w:fldChar w:fldCharType="begin"/>
      </w:r>
      <w:r>
        <w:rPr>
          <w:rFonts w:hint="eastAsia" w:ascii="宋体" w:hAnsi="宋体" w:eastAsia="宋体" w:cs="宋体"/>
          <w:b/>
          <w:bCs/>
          <w:sz w:val="15"/>
          <w:szCs w:val="15"/>
        </w:rPr>
        <w:instrText xml:space="preserve"> HYPERLINK "http://jy.hnust.edu.cn/detail/job?id=429477" \t "_blank" </w:instrText>
      </w:r>
      <w:r>
        <w:rPr>
          <w:rFonts w:hint="eastAsia" w:ascii="宋体" w:hAnsi="宋体" w:eastAsia="宋体" w:cs="宋体"/>
          <w:b/>
          <w:bCs/>
          <w:sz w:val="15"/>
          <w:szCs w:val="15"/>
        </w:rPr>
        <w:fldChar w:fldCharType="separate"/>
      </w:r>
      <w:r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  <w:t>自动化工程师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  <w:fldChar w:fldCharType="end"/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招聘专业：电气工程及其自动化，自动化，机械设计制造及其自动化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  <w:t>8K-12K/月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15人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本科及以上 | 深圳市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b/>
          <w:bCs/>
          <w:sz w:val="15"/>
          <w:szCs w:val="15"/>
        </w:rPr>
        <w:fldChar w:fldCharType="begin"/>
      </w:r>
      <w:r>
        <w:rPr>
          <w:rFonts w:hint="eastAsia" w:ascii="宋体" w:hAnsi="宋体" w:eastAsia="宋体" w:cs="宋体"/>
          <w:b/>
          <w:bCs/>
          <w:sz w:val="15"/>
          <w:szCs w:val="15"/>
        </w:rPr>
        <w:instrText xml:space="preserve"> HYPERLINK "http://jy.hnust.edu.cn/detail/job?id=490809" \t "_blank" </w:instrText>
      </w:r>
      <w:r>
        <w:rPr>
          <w:rFonts w:hint="eastAsia" w:ascii="宋体" w:hAnsi="宋体" w:eastAsia="宋体" w:cs="宋体"/>
          <w:b/>
          <w:bCs/>
          <w:sz w:val="15"/>
          <w:szCs w:val="15"/>
        </w:rPr>
        <w:fldChar w:fldCharType="separate"/>
      </w:r>
      <w:r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  <w:t>售后工程师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  <w:fldChar w:fldCharType="end"/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招聘专业：机械类，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  <w:t>5K-7K/月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23人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本科及以上 | 深圳市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b/>
          <w:bCs/>
          <w:sz w:val="15"/>
          <w:szCs w:val="15"/>
        </w:rPr>
        <w:fldChar w:fldCharType="begin"/>
      </w:r>
      <w:r>
        <w:rPr>
          <w:rFonts w:hint="eastAsia" w:ascii="宋体" w:hAnsi="宋体" w:eastAsia="宋体" w:cs="宋体"/>
          <w:b/>
          <w:bCs/>
          <w:sz w:val="15"/>
          <w:szCs w:val="15"/>
        </w:rPr>
        <w:instrText xml:space="preserve"> HYPERLINK "http://jy.hnust.edu.cn/detail/job?id=689294" \t "_blank" </w:instrText>
      </w:r>
      <w:r>
        <w:rPr>
          <w:rFonts w:hint="eastAsia" w:ascii="宋体" w:hAnsi="宋体" w:eastAsia="宋体" w:cs="宋体"/>
          <w:b/>
          <w:bCs/>
          <w:sz w:val="15"/>
          <w:szCs w:val="15"/>
        </w:rPr>
        <w:fldChar w:fldCharType="separate"/>
      </w:r>
      <w:r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  <w:t>日语销售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  <w:fldChar w:fldCharType="end"/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招聘专业：日语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  <w:t>6K-8K/月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3人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本科及以上 | 深圳市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b/>
          <w:bCs/>
          <w:sz w:val="15"/>
          <w:szCs w:val="15"/>
        </w:rPr>
        <w:fldChar w:fldCharType="begin"/>
      </w:r>
      <w:r>
        <w:rPr>
          <w:rFonts w:hint="eastAsia" w:ascii="宋体" w:hAnsi="宋体" w:eastAsia="宋体" w:cs="宋体"/>
          <w:b/>
          <w:bCs/>
          <w:sz w:val="15"/>
          <w:szCs w:val="15"/>
        </w:rPr>
        <w:instrText xml:space="preserve"> HYPERLINK "http://jy.hnust.edu.cn/detail/job?id=689318" \t "_blank" </w:instrText>
      </w:r>
      <w:r>
        <w:rPr>
          <w:rFonts w:hint="eastAsia" w:ascii="宋体" w:hAnsi="宋体" w:eastAsia="宋体" w:cs="宋体"/>
          <w:b/>
          <w:bCs/>
          <w:sz w:val="15"/>
          <w:szCs w:val="15"/>
        </w:rPr>
        <w:fldChar w:fldCharType="separate"/>
      </w:r>
      <w:r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  <w:t>平面设计师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  <w:fldChar w:fldCharType="end"/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招聘专业：艺术设计学，服装与服饰设计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  <w:t>6K-8K/月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2人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本科及以上 | 深圳市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b/>
          <w:bCs/>
          <w:sz w:val="15"/>
          <w:szCs w:val="15"/>
        </w:rPr>
        <w:fldChar w:fldCharType="begin"/>
      </w:r>
      <w:r>
        <w:rPr>
          <w:rFonts w:hint="eastAsia" w:ascii="宋体" w:hAnsi="宋体" w:eastAsia="宋体" w:cs="宋体"/>
          <w:b/>
          <w:bCs/>
          <w:sz w:val="15"/>
          <w:szCs w:val="15"/>
        </w:rPr>
        <w:instrText xml:space="preserve"> HYPERLINK "http://jy.hnust.edu.cn/detail/job?id=689331" \t "_blank" </w:instrText>
      </w:r>
      <w:r>
        <w:rPr>
          <w:rFonts w:hint="eastAsia" w:ascii="宋体" w:hAnsi="宋体" w:eastAsia="宋体" w:cs="宋体"/>
          <w:b/>
          <w:bCs/>
          <w:sz w:val="15"/>
          <w:szCs w:val="15"/>
        </w:rPr>
        <w:fldChar w:fldCharType="separate"/>
      </w:r>
      <w:r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  <w:t>会计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  <w:fldChar w:fldCharType="end"/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招聘专业：会计学，审计</w:t>
      </w:r>
      <w:r>
        <w:rPr>
          <w:rFonts w:hint="eastAsia" w:ascii="宋体" w:hAnsi="宋体" w:eastAsia="宋体" w:cs="宋体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  <w:t>学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  <w:t>7K-8.5K/月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5人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本科及以上 | 深圳市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b/>
          <w:bCs/>
          <w:sz w:val="15"/>
          <w:szCs w:val="15"/>
        </w:rPr>
        <w:fldChar w:fldCharType="begin"/>
      </w:r>
      <w:r>
        <w:rPr>
          <w:rFonts w:hint="eastAsia" w:ascii="宋体" w:hAnsi="宋体" w:eastAsia="宋体" w:cs="宋体"/>
          <w:b/>
          <w:bCs/>
          <w:sz w:val="15"/>
          <w:szCs w:val="15"/>
        </w:rPr>
        <w:instrText xml:space="preserve"> HYPERLINK "http://jy.hnust.edu.cn/detail/job?id=689341" \t "_blank" </w:instrText>
      </w:r>
      <w:r>
        <w:rPr>
          <w:rFonts w:hint="eastAsia" w:ascii="宋体" w:hAnsi="宋体" w:eastAsia="宋体" w:cs="宋体"/>
          <w:b/>
          <w:bCs/>
          <w:sz w:val="15"/>
          <w:szCs w:val="15"/>
        </w:rPr>
        <w:fldChar w:fldCharType="separate"/>
      </w:r>
      <w:r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  <w:t>国内销售工程师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  <w:fldChar w:fldCharType="end"/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招聘专业：市场营销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  <w:t>7.5K-8K/月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10人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本科及以上 | 深圳市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b/>
          <w:bCs/>
          <w:sz w:val="15"/>
          <w:szCs w:val="15"/>
        </w:rPr>
        <w:fldChar w:fldCharType="begin"/>
      </w:r>
      <w:r>
        <w:rPr>
          <w:rFonts w:hint="eastAsia" w:ascii="宋体" w:hAnsi="宋体" w:eastAsia="宋体" w:cs="宋体"/>
          <w:b/>
          <w:bCs/>
          <w:sz w:val="15"/>
          <w:szCs w:val="15"/>
        </w:rPr>
        <w:instrText xml:space="preserve"> HYPERLINK "http://jy.hnust.edu.cn/detail/job?id=689421" \t "_blank" </w:instrText>
      </w:r>
      <w:r>
        <w:rPr>
          <w:rFonts w:hint="eastAsia" w:ascii="宋体" w:hAnsi="宋体" w:eastAsia="宋体" w:cs="宋体"/>
          <w:b/>
          <w:bCs/>
          <w:sz w:val="15"/>
          <w:szCs w:val="15"/>
        </w:rPr>
        <w:fldChar w:fldCharType="separate"/>
      </w:r>
      <w:r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  <w:t>软件开发工程师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15"/>
          <w:szCs w:val="15"/>
        </w:rPr>
        <w:fldChar w:fldCharType="end"/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招聘专业：计算机科学与技术，软件工程，通信工程，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  <w:t>8K-12K/月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15人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本科及以上 | 深圳市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sz w:val="15"/>
          <w:szCs w:val="15"/>
        </w:rPr>
        <w:fldChar w:fldCharType="begin"/>
      </w:r>
      <w:r>
        <w:rPr>
          <w:rFonts w:hint="eastAsia" w:ascii="宋体" w:hAnsi="宋体" w:eastAsia="宋体" w:cs="宋体"/>
          <w:sz w:val="15"/>
          <w:szCs w:val="15"/>
        </w:rPr>
        <w:instrText xml:space="preserve"> HYPERLINK "http://jy.hnust.edu.cn/detail/job?id=849018" \t "_blank" </w:instrText>
      </w:r>
      <w:r>
        <w:rPr>
          <w:rFonts w:hint="eastAsia" w:ascii="宋体" w:hAnsi="宋体" w:eastAsia="宋体" w:cs="宋体"/>
          <w:sz w:val="15"/>
          <w:szCs w:val="15"/>
        </w:rPr>
        <w:fldChar w:fldCharType="separate"/>
      </w: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机械工程师(应届毕业生)</w:t>
      </w: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fldChar w:fldCharType="end"/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招聘专业：机械类，机械设计制造及其自动化，机械工程，印刷工程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15"/>
          <w:szCs w:val="15"/>
          <w14:textFill>
            <w14:solidFill>
              <w14:schemeClr w14:val="tx1"/>
            </w14:solidFill>
          </w14:textFill>
        </w:rPr>
        <w:t>6K-8K/月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5人</w:t>
      </w:r>
    </w:p>
    <w:p>
      <w:pPr>
        <w:widowControl/>
        <w:shd w:val="clear" w:color="auto" w:fill="FFFFFF"/>
        <w:spacing w:line="500" w:lineRule="exact"/>
        <w:jc w:val="left"/>
        <w:textAlignment w:val="top"/>
        <w:rPr>
          <w:rFonts w:hint="eastAsia" w:ascii="宋体" w:hAnsi="宋体" w:eastAsia="宋体" w:cs="宋体"/>
          <w:color w:val="333333"/>
          <w:kern w:val="0"/>
          <w:sz w:val="15"/>
          <w:szCs w:val="15"/>
        </w:rPr>
      </w:pPr>
      <w:r>
        <w:rPr>
          <w:rFonts w:hint="eastAsia" w:ascii="宋体" w:hAnsi="宋体" w:eastAsia="宋体" w:cs="宋体"/>
          <w:color w:val="333333"/>
          <w:kern w:val="0"/>
          <w:sz w:val="15"/>
          <w:szCs w:val="15"/>
        </w:rPr>
        <w:t>本科及以上 | 深圳市</w:t>
      </w:r>
    </w:p>
    <w:p>
      <w:pPr>
        <w:spacing w:line="500" w:lineRule="exact"/>
        <w:rPr>
          <w:rFonts w:hint="eastAsia" w:ascii="宋体" w:hAnsi="宋体" w:eastAsia="宋体" w:cs="宋体"/>
          <w:sz w:val="15"/>
          <w:szCs w:val="15"/>
        </w:rPr>
      </w:pPr>
    </w:p>
    <w:p>
      <w:pPr>
        <w:spacing w:line="500" w:lineRule="exact"/>
        <w:rPr>
          <w:rFonts w:hint="eastAsia" w:ascii="宋体" w:hAnsi="宋体" w:eastAsia="宋体" w:cs="宋体"/>
          <w:sz w:val="15"/>
          <w:szCs w:val="15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9D08F"/>
    <w:multiLevelType w:val="singleLevel"/>
    <w:tmpl w:val="3B09D08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359"/>
    <w:rsid w:val="001E4624"/>
    <w:rsid w:val="004250CB"/>
    <w:rsid w:val="00466ED6"/>
    <w:rsid w:val="00650359"/>
    <w:rsid w:val="00CC26DC"/>
    <w:rsid w:val="20BC237D"/>
    <w:rsid w:val="3CE94E01"/>
    <w:rsid w:val="508B30A2"/>
    <w:rsid w:val="772B533A"/>
    <w:rsid w:val="7E6D35B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  <w:style w:type="character" w:styleId="6">
    <w:name w:val="Hyperlink"/>
    <w:basedOn w:val="4"/>
    <w:semiHidden/>
    <w:unhideWhenUsed/>
    <w:uiPriority w:val="99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6</Pages>
  <Words>474</Words>
  <Characters>2702</Characters>
  <Lines>22</Lines>
  <Paragraphs>6</Paragraphs>
  <TotalTime>0</TotalTime>
  <ScaleCrop>false</ScaleCrop>
  <LinksUpToDate>false</LinksUpToDate>
  <CharactersWithSpaces>3170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2020-02-20T04:20:00Z</dcterms:created>
  <dc:creator>zsb</dc:creator>
  <cp:lastModifiedBy>杨紫琴</cp:lastModifiedBy>
  <dcterms:modified xsi:type="dcterms:W3CDTF">2020-10-28T03:53:32Z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