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20" w:lineRule="atLeast"/>
        <w:jc w:val="center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>湖南第一工业设计研究院有限公司招聘简章</w:t>
      </w:r>
    </w:p>
    <w:p>
      <w:pPr>
        <w:widowControl/>
        <w:shd w:val="clear" w:color="auto" w:fill="FFFFFF"/>
        <w:spacing w:line="420" w:lineRule="atLeast"/>
        <w:jc w:val="center"/>
        <w:rPr>
          <w:rFonts w:hint="eastAsia" w:ascii="仿宋_GB2312" w:hAnsi="微软雅黑" w:eastAsia="仿宋_GB2312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仿宋_GB2312" w:cs="宋体"/>
          <w:b/>
          <w:bCs/>
          <w:color w:val="333333"/>
          <w:kern w:val="0"/>
          <w:sz w:val="28"/>
          <w:szCs w:val="28"/>
        </w:rPr>
        <w:t> 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</w:rPr>
        <w:t>一、企业介绍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 xml:space="preserve">    湖南第一工业设计研究院有限公司（以下简称“设计院”），即原煤炭部长沙设计研究院，创建于1959年，是集工程咨询、工程设计、工程勘察、项目代建、工程监理于一体的高新技术企业，隶属于湖南省国资委，由湖南兴湘集团委托监管，是一所实力雄厚的现代甲级综合型勘察设计研究院。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（一）专业团队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 xml:space="preserve">    设计院技术力量雄厚、专业配备齐全，现有工程技术人员300余人，高级工程师95人，各类国家注册师近100余人，配备有建筑学、建筑工程、城市规划、采矿工程、选煤工程、给排水、环境工程、热能与动力工程、电气工程与自动化、机械制造、暖通工程、道路工程、景观园林、工程地质、工程经济、产业经济研究、信息工程等20多个专业，下设规划建筑所、工业所、市政所、咨询研究中心、园区研究中心、造价所、综合利用所（选煤所）、热电所、代建部、监理公司等十余个生产单元和研究中心。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（二）服务领域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 xml:space="preserve">    建筑工程：在学校、医院、酒店、办公、住宅、商业、园区建设、工业地产等工业与民用建筑领域，形成了规划、设计、园林景观、建筑装饰等全过程服务能力。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 xml:space="preserve">    能源矿山工程：在煤矿、选煤、非煤矿山、光伏发电、生物质发电、分布式能源、压力管道、输变电工程等方面形成了技术品牌优势，具有较强竞争能力。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 xml:space="preserve">    市政工程：在给排水工程、环境工程、道路工程等方面，技术实力雄厚，业绩突出。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 xml:space="preserve">    综合咨询：在工程项目前期策划、可行性研究、项目建议书、项目申请报告、资金申请报告、PPP咨询、课题研究、产业发展、政策咨询、区域或专项规划咨询、造价咨询等方面业绩丰富，形成了新的竞争优势。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 xml:space="preserve">    项目管理：在项目代建、工程监理等业务方面，取得了良好业绩。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（三）科技成果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 xml:space="preserve">    设计院近年来有200多个项目荣获国家和省部级优秀勘察设计咨询奖和科技进步、科技成果奖、监理工程鲁班奖，先后获得国家人力资源部颁发的全国先进集体、省级先进集体等荣誉称号，为湖南省“守合同重信用”单位。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（四）文化战略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 xml:space="preserve">    设计院秉承“专注品质、拓创价值”的核心理念，大力弘扬“凝心聚力、超越自我”的企业精神，以打造“国内一流的综合性科技型工程公司和高端智库”为发展愿景，谱写“专业翘楚、行业一流、旗舰团队”新华章，竭诚为您提供精准、优质、高效服务，携手共创美好未来！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 xml:space="preserve">    欢迎广大有志青年加入设计院，共同开创公司美好未来！</w:t>
      </w:r>
    </w:p>
    <w:p>
      <w:pPr>
        <w:widowControl/>
        <w:shd w:val="clear" w:color="auto" w:fill="FFFFFF"/>
        <w:spacing w:line="420" w:lineRule="atLeast"/>
        <w:jc w:val="left"/>
        <w:rPr>
          <w:rFonts w:hint="eastAsia" w:ascii="微软雅黑" w:hAnsi="微软雅黑" w:eastAsia="微软雅黑" w:cs="微软雅黑"/>
          <w:color w:val="333333"/>
          <w:kern w:val="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</w:rPr>
        <w:t>二、招聘岗位及专业</w:t>
      </w:r>
    </w:p>
    <w:tbl>
      <w:tblPr>
        <w:tblStyle w:val="3"/>
        <w:tblW w:w="8237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6"/>
        <w:gridCol w:w="2092"/>
        <w:gridCol w:w="2469"/>
        <w:gridCol w:w="780"/>
        <w:gridCol w:w="1620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序号</w:t>
            </w:r>
          </w:p>
        </w:tc>
        <w:tc>
          <w:tcPr>
            <w:tcW w:w="20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招聘岗位</w:t>
            </w:r>
          </w:p>
        </w:tc>
        <w:tc>
          <w:tcPr>
            <w:tcW w:w="246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专业需求</w:t>
            </w:r>
          </w:p>
        </w:tc>
        <w:tc>
          <w:tcPr>
            <w:tcW w:w="7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招聘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人数</w:t>
            </w:r>
          </w:p>
        </w:tc>
        <w:tc>
          <w:tcPr>
            <w:tcW w:w="16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学历要求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2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1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建筑设计师</w:t>
            </w:r>
          </w:p>
        </w:tc>
        <w:tc>
          <w:tcPr>
            <w:tcW w:w="2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建筑学及相关专业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本科及以上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2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2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结构设计师</w:t>
            </w:r>
          </w:p>
        </w:tc>
        <w:tc>
          <w:tcPr>
            <w:tcW w:w="2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土木工程及相关专业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硕士优先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2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3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给排水设计师</w:t>
            </w:r>
          </w:p>
        </w:tc>
        <w:tc>
          <w:tcPr>
            <w:tcW w:w="2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给排水科学与工程及相关专业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本科及以上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12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4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咨询工程师</w:t>
            </w:r>
          </w:p>
        </w:tc>
        <w:tc>
          <w:tcPr>
            <w:tcW w:w="2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产业经济学、区域经济学、农林经济学、城乡规划、企业管理相关专业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硕士、博士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12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采矿工程师</w:t>
            </w:r>
          </w:p>
        </w:tc>
        <w:tc>
          <w:tcPr>
            <w:tcW w:w="2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采矿及相关专业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本科及以上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2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6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选矿工程师</w:t>
            </w:r>
          </w:p>
        </w:tc>
        <w:tc>
          <w:tcPr>
            <w:tcW w:w="2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矿物加工工程及相关专业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硕士优先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2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7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机电工程师</w:t>
            </w:r>
          </w:p>
        </w:tc>
        <w:tc>
          <w:tcPr>
            <w:tcW w:w="2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电气与自动化及相关专业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本科及以上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2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8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暖通工程师</w:t>
            </w:r>
          </w:p>
        </w:tc>
        <w:tc>
          <w:tcPr>
            <w:tcW w:w="2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建筑环境与能源应用工程相关专业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本科及以上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  <w:jc w:val="center"/>
        </w:trPr>
        <w:tc>
          <w:tcPr>
            <w:tcW w:w="12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项目管理人员</w:t>
            </w:r>
          </w:p>
        </w:tc>
        <w:tc>
          <w:tcPr>
            <w:tcW w:w="2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土木工程、工程管理、工程造价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相关专业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本科及以上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2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10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市场经营人员</w:t>
            </w:r>
          </w:p>
        </w:tc>
        <w:tc>
          <w:tcPr>
            <w:tcW w:w="2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市场营销、工程管理、建筑类相关专业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本科及以上</w:t>
            </w:r>
          </w:p>
        </w:tc>
      </w:tr>
    </w:tbl>
    <w:p>
      <w:pPr>
        <w:widowControl/>
        <w:shd w:val="clear" w:color="auto" w:fill="FFFFFF"/>
        <w:spacing w:line="50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</w:rPr>
        <w:t>三、相关要求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（一）本科及以上应届毕业生，按时取得学位证书。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（二）身体健康，无传染性及其他重大隐形疾病，无职业禁忌症，能承受一定的工作压力。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（三）专业知识优良，综合成绩排名本专业前50%及获得各类奖励者优先考虑。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（四）中共党员、担任过学生会干部、社团主要负责人优先考虑。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</w:rPr>
        <w:t>四、薪酬福利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（一）薪酬体系：公司具备完善的薪酬管理体系，实行基本工资+绩效工资+福利的薪酬结构，提供具有市场竞争力的薪资福利。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（二）福利保障：缴纳五险一金、提供免费体检、单身宿舍，公司设有食堂，员工享受节假日福利及国家规定的休假待遇（正常双休日、法定假日、带薪年假、婚、丧、产假等）。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</w:rPr>
        <w:t>五、员工培养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公司关注员工的职业发展，为员工搭建了技术专业和管理专业两条职业发展通道，员工可以根据自己专长和职业发展愿景选择自己的职业发展路径。同时，公司通过开展讲座、培训、“师带徒”等方式，引导和帮助每一位积极进取的员工最大程度地实现自我价值，促进员工和企业共同进步与发展。对于表现优秀的员工，不唯年龄、不唯资历，及时选拔到重要岗位。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</w:rPr>
        <w:t>六、简历投递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（一）现场投递简历：通过简历筛选，参加现场面试。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（二）电子投递简历：应届毕业生将个人详细简历、学习成绩单、获奖情况及近期生活照发送至公司招聘邮箱：1105584818@qq.com，邮件标题注明学校—专业—学历—姓名—应聘岗位。收到面试通知后，到公司办公大楼参加统一面试。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18"/>
          <w:szCs w:val="18"/>
        </w:rPr>
        <w:t>七、联系方式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联 系 人：何先生 肖女士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联系方式：0731-84595329；17600205298（何）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>          0731-84595299；15874212918（肖）</w:t>
      </w:r>
    </w:p>
    <w:p>
      <w:pPr>
        <w:widowControl/>
        <w:shd w:val="clear" w:color="auto" w:fill="FFFFFF"/>
        <w:spacing w:line="480" w:lineRule="exact"/>
        <w:jc w:val="left"/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6"/>
          <w:szCs w:val="16"/>
        </w:rPr>
        <w:t xml:space="preserve">   联系地址：湖南省长沙市芙蓉区新军路3号湖南第一工业设计研究院有限公司633人力资源部   </w:t>
      </w:r>
    </w:p>
    <w:p>
      <w:pPr>
        <w:spacing w:line="480" w:lineRule="exact"/>
        <w:rPr>
          <w:rFonts w:hint="eastAsia" w:ascii="微软雅黑" w:hAnsi="微软雅黑" w:eastAsia="微软雅黑" w:cs="微软雅黑"/>
          <w:sz w:val="16"/>
          <w:szCs w:val="16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E5"/>
    <w:rsid w:val="00632E38"/>
    <w:rsid w:val="00C717E5"/>
    <w:rsid w:val="00D86184"/>
    <w:rsid w:val="00EF3316"/>
    <w:rsid w:val="32411934"/>
    <w:rsid w:val="5D3D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320</Words>
  <Characters>1829</Characters>
  <Lines>15</Lines>
  <Paragraphs>4</Paragraphs>
  <TotalTime>4</TotalTime>
  <ScaleCrop>false</ScaleCrop>
  <LinksUpToDate>false</LinksUpToDate>
  <CharactersWithSpaces>2145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2020-02-27T02:12:00Z</dcterms:created>
  <dc:creator>姚文龙</dc:creator>
  <cp:lastModifiedBy>杨紫琴</cp:lastModifiedBy>
  <dcterms:modified xsi:type="dcterms:W3CDTF">2020-10-29T14:57:48Z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