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400" w:lineRule="atLeast"/>
        <w:ind w:left="0" w:right="0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16"/>
          <w:szCs w:val="16"/>
          <w:lang w:val="en-US" w:eastAsia="zh-CN"/>
        </w:rPr>
      </w:pPr>
      <w:bookmarkStart w:id="2" w:name="_GoBack"/>
      <w:bookmarkEnd w:id="2"/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32"/>
          <w:szCs w:val="32"/>
          <w:shd w:val="clear" w:fill="FFFFFF"/>
        </w:rPr>
        <w:t>澳优乳业（中国）有限公司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招聘简章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单位行业：批发和零售业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3"/>
          <w:szCs w:val="13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3"/>
          <w:szCs w:val="13"/>
          <w:shd w:val="clear" w:fill="FFFFFF"/>
        </w:rPr>
        <w:t>单位规模：1000-5000人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宣讲时间：2019-11-01 19:00-21:00(周五)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简历投递邮箱：1070767603@qq.com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招聘部门电话：18373285806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FF0000"/>
          <w:spacing w:val="0"/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sz w:val="15"/>
          <w:szCs w:val="15"/>
        </w:rPr>
      </w:pP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begin"/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instrText xml:space="preserve"> HYPERLINK "http://jsu.jysd.com/teachin/view/id/86536?target=_blank" \l "vTab1" </w:instrTex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t>宣讲会详情</w: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b/>
          <w:bCs/>
          <w:sz w:val="15"/>
          <w:szCs w:val="15"/>
        </w:rPr>
      </w:pP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fldChar w:fldCharType="begin"/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instrText xml:space="preserve"> HYPERLINK "http://jsu.jysd.com/teachin/view/id/86536?target=_blank" \l "vTab2" </w:instrTex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fldChar w:fldCharType="separate"/>
      </w:r>
      <w:r>
        <w:rPr>
          <w:rStyle w:val="7"/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t>单位简介</w: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一、公司介绍：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澳优于2003年9月在湖南长沙成立，经过十五年的发展，现已发展成为一个在全球拥有从收奶、生产到市场终端销售的全产业链条，并在中国、北美、欧洲、俄罗斯、中东等地拥有销售服务网络的国际乳品企业。公司于2009年10月8日在香港联交所上市，是中国首家在港上市的婴幼儿配方奶粉企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2011年，澳优并购了荷兰百年乳企海普诺凯乳业集团，其后通过一连串的全球产能布局以及市场布局，开始成为一个快速发展的国际化高端乳品企业。2017年，澳优实现销售额为人民币39.27亿元，同比增长43.3%，净利润为人民币3.08亿元，同比增长44.9%；公司目前全球员工总数3000余人，旗下产品佳贝艾特已销售至全球66个国家和地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 </w:t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二、招聘需求：</w:t>
      </w:r>
    </w:p>
    <w:tbl>
      <w:tblPr>
        <w:tblStyle w:val="4"/>
        <w:tblW w:w="9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1441"/>
        <w:gridCol w:w="2882"/>
        <w:gridCol w:w="1609"/>
        <w:gridCol w:w="966"/>
        <w:gridCol w:w="9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岗位大类</w:t>
            </w: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招聘岗位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需求专业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学历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人数</w:t>
            </w:r>
          </w:p>
        </w:tc>
        <w:tc>
          <w:tcPr>
            <w:tcW w:w="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olor w:val="333333"/>
                <w:kern w:val="0"/>
                <w:sz w:val="14"/>
                <w:szCs w:val="14"/>
                <w:lang w:val="en-US" w:eastAsia="zh-CN" w:bidi="ar"/>
              </w:rPr>
              <w:t>薪资待遇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市场营销类</w:t>
            </w: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销售代表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市场营销相关专业优先考虑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大专及以上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10</w:t>
            </w:r>
          </w:p>
        </w:tc>
        <w:tc>
          <w:tcPr>
            <w:tcW w:w="7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年薪8-15万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营养顾问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食品学、营养学类专业优先考虑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本科及以上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10</w:t>
            </w:r>
          </w:p>
        </w:tc>
        <w:tc>
          <w:tcPr>
            <w:tcW w:w="7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储备城市经理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市场营销、国贸、经济类专业优先考虑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本科及以上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20</w:t>
            </w:r>
          </w:p>
        </w:tc>
        <w:tc>
          <w:tcPr>
            <w:tcW w:w="7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市场活动专员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市场营销、国贸、文学类专业优先考虑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本科及以上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20</w:t>
            </w:r>
          </w:p>
        </w:tc>
        <w:tc>
          <w:tcPr>
            <w:tcW w:w="7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管理职能类</w:t>
            </w: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新媒体专员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市场营销、新闻学、国贸类、文学类专业优先考虑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本科及以上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</w:t>
            </w:r>
          </w:p>
        </w:tc>
        <w:tc>
          <w:tcPr>
            <w:tcW w:w="7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年薪6-10万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品牌专员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市场营销、新闻学、国贸类、文学类专业优先考虑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本科及以上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</w:t>
            </w:r>
          </w:p>
        </w:tc>
        <w:tc>
          <w:tcPr>
            <w:tcW w:w="7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行政专员</w:t>
            </w:r>
          </w:p>
        </w:tc>
        <w:tc>
          <w:tcPr>
            <w:tcW w:w="2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人力资源管理、行政管理、语言类专业优先考虑</w:t>
            </w:r>
          </w:p>
        </w:tc>
        <w:tc>
          <w:tcPr>
            <w:tcW w:w="11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本科及以上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7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7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汇总</w:t>
            </w:r>
          </w:p>
        </w:tc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72</w:t>
            </w:r>
          </w:p>
        </w:tc>
        <w:tc>
          <w:tcPr>
            <w:tcW w:w="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olor w:val="333333"/>
                <w:sz w:val="14"/>
                <w:szCs w:val="1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三、福利待遇：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1.国内一流办公环境与培训学习机会；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2.所有职员父母均可享受家庭关怀福利；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3.五险一金及商业意义保险；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4.丰富的文化活动及员工关怀；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5.所有职员均可享受年度身体健康管理服务福利以及带薪年假；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6.完善的公司晋级体系，根据个人工作能力和绩效考核标准，完美规划个人职业生涯；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7.丰富的团建活动及年度国内/国外旅游；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四、校招流程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网申</w:t>
      </w:r>
      <w:bookmarkStart w:id="0" w:name="OLE_LINK1"/>
      <w:bookmarkEnd w:id="0"/>
      <w:bookmarkStart w:id="1" w:name="OLE_LINK2"/>
      <w:bookmarkEnd w:id="1"/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—宣讲会（初试）—复试—录用—签订三方协议—导师分配—入职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五、宣讲会时间地点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时间：10月25日19：00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地点：第三教学楼3103教室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六、网申渠道：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移动端网申：https://jinshuju.net/f/OnMHtd?x_field_1=qq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QQ交流群：820392257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七：联系方式：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联 系 人：刘小姐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联系电话：0731-88076666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邮    箱：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begin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instrText xml:space="preserve"> HYPERLINK "mailto:liumin@ausnutria.com" </w:instrTex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t>liumin@ausnutria.com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公司网址：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begin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instrText xml:space="preserve"> HYPERLINK "http://www.ausnutria.com/" </w:instrTex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t>www.ausnutria.com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公司地址：湖南省长沙市芙蓉区黄兴中路168号新大新A栋8楼/9楼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sz w:val="12"/>
          <w:szCs w:val="12"/>
        </w:rPr>
      </w:pPr>
      <w:r>
        <w:rPr>
          <w:sz w:val="12"/>
          <w:szCs w:val="12"/>
        </w:rPr>
        <w:t>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8" name="图片 2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0" name="图片 3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95500" cy="428625"/>
            <wp:effectExtent l="0" t="0" r="0" b="3175"/>
            <wp:docPr id="6" name="图片 4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190750" cy="381000"/>
            <wp:effectExtent l="0" t="0" r="6350" b="0"/>
            <wp:docPr id="11" name="图片 5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2"/>
          <w:szCs w:val="12"/>
        </w:rPr>
      </w:pP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2" name="图片 6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3" name="图片 7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4" name="图片 8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5" name="图片 9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2"/>
          <w:szCs w:val="12"/>
        </w:rPr>
      </w:pP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9" name="图片 10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" name="图片 11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3" name="图片 12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304800" cy="304800"/>
            <wp:effectExtent l="0" t="0" r="0" b="0"/>
            <wp:docPr id="2" name="图片 13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2"/>
          <w:szCs w:val="12"/>
        </w:rPr>
      </w:pPr>
      <w:r>
        <w:rPr>
          <w:sz w:val="12"/>
          <w:szCs w:val="12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2"/>
          <w:szCs w:val="12"/>
        </w:rPr>
      </w:pPr>
      <w:r>
        <w:rPr>
          <w:sz w:val="12"/>
          <w:szCs w:val="12"/>
        </w:rPr>
        <w:t>联系电话：0743-2161650,        传真:0743-2123692      E-mail：jsu2161650@126.com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9B4D62"/>
    <w:multiLevelType w:val="multilevel"/>
    <w:tmpl w:val="939B4D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279DAB66"/>
    <w:multiLevelType w:val="multilevel"/>
    <w:tmpl w:val="279DAB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3900E535"/>
    <w:multiLevelType w:val="multilevel"/>
    <w:tmpl w:val="3900E5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F0385"/>
    <w:rsid w:val="4C775A6E"/>
    <w:rsid w:val="522F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2019-10-30T11:43:00Z</dcterms:created>
  <dc:creator>霏莞蒂</dc:creator>
  <cp:lastModifiedBy>Administrator</cp:lastModifiedBy>
  <dcterms:modified xsi:type="dcterms:W3CDTF">2019-10-31T08:06:07Z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